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  <w:bookmarkStart w:id="0" w:name="_GoBack"/>
      <w:bookmarkEnd w:id="0"/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  <w:r w:rsidRPr="00797706">
        <w:rPr>
          <w:rFonts w:ascii="Arial" w:eastAsia="Times New Roman" w:hAnsi="Arial" w:cs="Arial"/>
          <w:b/>
          <w:noProof/>
          <w:lang w:eastAsia="es-B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1043305</wp:posOffset>
            </wp:positionH>
            <wp:positionV relativeFrom="margin">
              <wp:posOffset>1781175</wp:posOffset>
            </wp:positionV>
            <wp:extent cx="4201160" cy="1905000"/>
            <wp:effectExtent l="0" t="0" r="8890" b="0"/>
            <wp:wrapThrough wrapText="bothSides">
              <wp:wrapPolygon edited="0">
                <wp:start x="0" y="0"/>
                <wp:lineTo x="0" y="21384"/>
                <wp:lineTo x="21548" y="21384"/>
                <wp:lineTo x="21548" y="0"/>
                <wp:lineTo x="0" y="0"/>
              </wp:wrapPolygon>
            </wp:wrapThrough>
            <wp:docPr id="2" name="Imagen 2" descr="Description: L:\Material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Description: L:\Material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37" t="2480" r="38725" b="88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Arial" w:eastAsia="Times New Roman" w:hAnsi="Arial" w:cs="Arial"/>
          <w:b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Arial" w:eastAsia="Times New Roman" w:hAnsi="Arial" w:cs="Arial"/>
          <w:b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706">
        <w:rPr>
          <w:rFonts w:ascii="Times New Roman" w:eastAsia="Times New Roman" w:hAnsi="Times New Roman" w:cs="Times New Roman"/>
          <w:b/>
          <w:sz w:val="28"/>
          <w:szCs w:val="28"/>
        </w:rPr>
        <w:t xml:space="preserve">TÉRMINOS DE REFERENCIA </w:t>
      </w: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706">
        <w:rPr>
          <w:rFonts w:ascii="Times New Roman" w:eastAsia="Times New Roman" w:hAnsi="Times New Roman" w:cs="Times New Roman"/>
          <w:b/>
          <w:sz w:val="28"/>
          <w:szCs w:val="28"/>
        </w:rPr>
        <w:t xml:space="preserve">REPARACIÓN </w:t>
      </w:r>
      <w:r w:rsidR="00224D9B">
        <w:rPr>
          <w:rFonts w:ascii="Times New Roman" w:eastAsia="Times New Roman" w:hAnsi="Times New Roman" w:cs="Times New Roman"/>
          <w:b/>
          <w:sz w:val="28"/>
          <w:szCs w:val="28"/>
        </w:rPr>
        <w:t>PORTACAMP DE SSMS</w:t>
      </w: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706" w:rsidRPr="00797706" w:rsidRDefault="00797706" w:rsidP="00797706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706">
        <w:rPr>
          <w:rFonts w:ascii="Times New Roman" w:eastAsia="Times New Roman" w:hAnsi="Times New Roman" w:cs="Times New Roman"/>
          <w:b/>
          <w:sz w:val="28"/>
          <w:szCs w:val="28"/>
        </w:rPr>
        <w:t>Gestión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797706" w:rsidRPr="00797706" w:rsidRDefault="00797706" w:rsidP="0079770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797706" w:rsidRPr="00797706" w:rsidRDefault="00797706" w:rsidP="00797706">
      <w:pPr>
        <w:numPr>
          <w:ilvl w:val="0"/>
          <w:numId w:val="1"/>
        </w:numPr>
        <w:tabs>
          <w:tab w:val="num" w:pos="1129"/>
        </w:tabs>
        <w:spacing w:after="0" w:line="360" w:lineRule="auto"/>
        <w:ind w:left="1134" w:right="268" w:hanging="567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lastRenderedPageBreak/>
        <w:t xml:space="preserve">ANTECEDENTES </w:t>
      </w:r>
    </w:p>
    <w:p w:rsidR="00797706" w:rsidRPr="00797706" w:rsidRDefault="00797706" w:rsidP="00797706">
      <w:pPr>
        <w:tabs>
          <w:tab w:val="num" w:pos="1129"/>
        </w:tabs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YPFB Transporte S.A. requiere contratar a una empresa especializada en la </w:t>
      </w:r>
      <w:r w:rsidR="009F3D19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reparación </w:t>
      </w: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>de</w:t>
      </w:r>
      <w:r w:rsidR="009F3D19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C417DA">
        <w:rPr>
          <w:rFonts w:ascii="Times New Roman" w:eastAsia="Times New Roman" w:hAnsi="Times New Roman" w:cs="Times New Roman"/>
          <w:sz w:val="24"/>
          <w:szCs w:val="24"/>
          <w:lang w:val="es-ES"/>
        </w:rPr>
        <w:t>1 (Un) Portacamp o Conte</w:t>
      </w:r>
      <w:r w:rsidR="00EA2923">
        <w:rPr>
          <w:rFonts w:ascii="Times New Roman" w:eastAsia="Times New Roman" w:hAnsi="Times New Roman" w:cs="Times New Roman"/>
          <w:sz w:val="24"/>
          <w:szCs w:val="24"/>
          <w:lang w:val="es-ES"/>
        </w:rPr>
        <w:t>iner, mismo</w:t>
      </w:r>
      <w:r w:rsidR="009F3D19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que </w:t>
      </w:r>
      <w:r w:rsidR="00EA2923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está ubicado en </w:t>
      </w:r>
      <w:r w:rsidR="009F3D19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la </w:t>
      </w: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>oficina central de YPFB Transporte S.A. de la ciudad de Santa Cruz de la Sierra (Km 7 ½ Doble vía la guardia).</w:t>
      </w:r>
    </w:p>
    <w:p w:rsidR="00797706" w:rsidRPr="00797706" w:rsidRDefault="00797706" w:rsidP="00797706">
      <w:pPr>
        <w:tabs>
          <w:tab w:val="num" w:pos="1129"/>
        </w:tabs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El tiempo máximo para la </w:t>
      </w:r>
      <w:r w:rsidR="009F3D19">
        <w:rPr>
          <w:rFonts w:ascii="Times New Roman" w:eastAsia="Times New Roman" w:hAnsi="Times New Roman" w:cs="Times New Roman"/>
          <w:sz w:val="24"/>
          <w:szCs w:val="24"/>
          <w:lang w:val="es-ES"/>
        </w:rPr>
        <w:t>reparación</w:t>
      </w: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será de </w:t>
      </w:r>
      <w:r w:rsidR="00310535">
        <w:rPr>
          <w:rFonts w:ascii="Times New Roman" w:eastAsia="Times New Roman" w:hAnsi="Times New Roman" w:cs="Times New Roman"/>
          <w:sz w:val="24"/>
          <w:szCs w:val="24"/>
          <w:lang w:val="es-ES"/>
        </w:rPr>
        <w:t>2</w:t>
      </w: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0 días calendario, una vez recibida la Orden de </w:t>
      </w:r>
      <w:r w:rsidR="009F3D19">
        <w:rPr>
          <w:rFonts w:ascii="Times New Roman" w:eastAsia="Times New Roman" w:hAnsi="Times New Roman" w:cs="Times New Roman"/>
          <w:sz w:val="24"/>
          <w:szCs w:val="24"/>
          <w:lang w:val="es-ES"/>
        </w:rPr>
        <w:t>Servicio</w:t>
      </w: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>.</w:t>
      </w:r>
    </w:p>
    <w:p w:rsidR="00797706" w:rsidRPr="00797706" w:rsidRDefault="00797706" w:rsidP="00797706">
      <w:pPr>
        <w:numPr>
          <w:ilvl w:val="0"/>
          <w:numId w:val="1"/>
        </w:numPr>
        <w:tabs>
          <w:tab w:val="num" w:pos="1129"/>
        </w:tabs>
        <w:spacing w:after="0" w:line="360" w:lineRule="auto"/>
        <w:ind w:left="1134" w:right="268" w:hanging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t>OBJETIVO</w:t>
      </w:r>
    </w:p>
    <w:p w:rsidR="00797706" w:rsidRPr="00797706" w:rsidRDefault="009F3D19" w:rsidP="00797706">
      <w:pPr>
        <w:tabs>
          <w:tab w:val="num" w:pos="1129"/>
        </w:tabs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>
        <w:rPr>
          <w:rFonts w:ascii="Times New Roman" w:eastAsia="Times New Roman" w:hAnsi="Times New Roman" w:cs="Times New Roman"/>
          <w:sz w:val="24"/>
          <w:szCs w:val="24"/>
          <w:lang w:val="es-ES"/>
        </w:rPr>
        <w:t>Reparación de 1</w:t>
      </w:r>
      <w:r w:rsidR="00310535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C417D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(Un) </w:t>
      </w:r>
      <w:proofErr w:type="spellStart"/>
      <w:r w:rsidR="00C417DA">
        <w:rPr>
          <w:rFonts w:ascii="Times New Roman" w:eastAsia="Times New Roman" w:hAnsi="Times New Roman" w:cs="Times New Roman"/>
          <w:sz w:val="24"/>
          <w:szCs w:val="24"/>
          <w:lang w:val="es-ES"/>
        </w:rPr>
        <w:t>Portacamp</w:t>
      </w:r>
      <w:proofErr w:type="spellEnd"/>
      <w:r w:rsidR="00EA2923" w:rsidRPr="00EA2923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o </w:t>
      </w:r>
      <w:r w:rsidR="00C417DA" w:rsidRPr="00EA2923">
        <w:rPr>
          <w:rFonts w:ascii="Times New Roman" w:eastAsia="Times New Roman" w:hAnsi="Times New Roman" w:cs="Times New Roman"/>
          <w:sz w:val="24"/>
          <w:szCs w:val="24"/>
          <w:lang w:val="es-ES"/>
        </w:rPr>
        <w:t>Conteiner</w:t>
      </w:r>
      <w:r w:rsidR="00EA2923" w:rsidRPr="00EA2923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EA2923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que está ubicado en </w:t>
      </w:r>
      <w:r w:rsidR="00797706"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>la Oficina de YPFB Transporte S.A.</w:t>
      </w:r>
    </w:p>
    <w:p w:rsidR="00797706" w:rsidRPr="00797706" w:rsidRDefault="00797706" w:rsidP="00797706">
      <w:pPr>
        <w:numPr>
          <w:ilvl w:val="0"/>
          <w:numId w:val="1"/>
        </w:numPr>
        <w:tabs>
          <w:tab w:val="num" w:pos="1129"/>
        </w:tabs>
        <w:spacing w:after="0" w:line="360" w:lineRule="auto"/>
        <w:ind w:left="1134" w:right="268" w:hanging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t>ALCANCE DEL REQUERIMIENTO</w:t>
      </w:r>
    </w:p>
    <w:p w:rsidR="00797706" w:rsidRDefault="00797706" w:rsidP="00797706">
      <w:pPr>
        <w:tabs>
          <w:tab w:val="num" w:pos="1129"/>
        </w:tabs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sz w:val="24"/>
          <w:szCs w:val="24"/>
          <w:lang w:val="es-ES"/>
        </w:rPr>
        <w:t>A continuación, el detalle de lo requerido:</w:t>
      </w:r>
    </w:p>
    <w:tbl>
      <w:tblPr>
        <w:tblW w:w="892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"/>
        <w:gridCol w:w="5372"/>
        <w:gridCol w:w="1134"/>
        <w:gridCol w:w="1418"/>
      </w:tblGrid>
      <w:tr w:rsidR="00224D9B" w:rsidRPr="00694903" w:rsidTr="00224D9B">
        <w:trPr>
          <w:trHeight w:val="268"/>
          <w:jc w:val="center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4D9B" w:rsidRPr="00D977C5" w:rsidRDefault="00224D9B" w:rsidP="00224D9B">
            <w:pPr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es-BO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ÍTEM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4D9B" w:rsidRPr="00D977C5" w:rsidRDefault="00224D9B" w:rsidP="00224D9B">
            <w:pPr>
              <w:spacing w:after="0" w:line="240" w:lineRule="auto"/>
              <w:ind w:left="-42" w:right="164"/>
              <w:jc w:val="center"/>
              <w:rPr>
                <w:rFonts w:ascii="Times New Roman" w:eastAsia="Times New Roman" w:hAnsi="Times New Roman" w:cs="Times New Roman"/>
                <w:lang w:eastAsia="es-BO"/>
              </w:rPr>
            </w:pPr>
            <w:r w:rsidRPr="00D977C5">
              <w:rPr>
                <w:rFonts w:ascii="Times New Roman" w:eastAsia="Times New Roman" w:hAnsi="Times New Roman" w:cs="Times New Roman"/>
                <w:lang w:val="es-ES"/>
              </w:rPr>
              <w:t>DESCRIPCIÓN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D9B" w:rsidRPr="00D977C5" w:rsidRDefault="00224D9B" w:rsidP="00EA2923">
            <w:pPr>
              <w:spacing w:after="0" w:line="240" w:lineRule="auto"/>
              <w:ind w:left="-42" w:right="69"/>
              <w:rPr>
                <w:rFonts w:ascii="Times New Roman" w:eastAsia="Times New Roman" w:hAnsi="Times New Roman" w:cs="Times New Roman"/>
                <w:lang w:eastAsia="es-BO"/>
              </w:rPr>
            </w:pPr>
            <w:r>
              <w:rPr>
                <w:rFonts w:ascii="Times New Roman" w:eastAsia="Times New Roman" w:hAnsi="Times New Roman" w:cs="Times New Roman"/>
                <w:lang w:eastAsia="es-BO"/>
              </w:rPr>
              <w:t>UNIDAD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D9B" w:rsidRPr="00D977C5" w:rsidRDefault="00224D9B" w:rsidP="00224D9B">
            <w:pPr>
              <w:spacing w:after="0" w:line="240" w:lineRule="auto"/>
              <w:ind w:left="-42" w:right="164"/>
              <w:rPr>
                <w:rFonts w:ascii="Times New Roman" w:eastAsia="Times New Roman" w:hAnsi="Times New Roman" w:cs="Times New Roman"/>
                <w:lang w:eastAsia="es-BO"/>
              </w:rPr>
            </w:pPr>
            <w:r>
              <w:rPr>
                <w:rFonts w:ascii="Times New Roman" w:eastAsia="Times New Roman" w:hAnsi="Times New Roman" w:cs="Times New Roman"/>
                <w:lang w:eastAsia="es-BO"/>
              </w:rPr>
              <w:t>CANTIDAD</w:t>
            </w:r>
          </w:p>
        </w:tc>
      </w:tr>
      <w:tr w:rsidR="00AA597F" w:rsidRPr="00694903" w:rsidTr="00224D9B">
        <w:trPr>
          <w:trHeight w:val="590"/>
          <w:jc w:val="center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A597F" w:rsidRPr="00D977C5" w:rsidRDefault="00AA597F" w:rsidP="00AA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BO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597F" w:rsidRDefault="00AA597F" w:rsidP="00AA597F">
            <w:pPr>
              <w:rPr>
                <w:lang w:val="es-ES"/>
              </w:rPr>
            </w:pPr>
            <w:r>
              <w:t>Retiro de calaminas planas existente en paredes y techo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</w:tr>
      <w:tr w:rsidR="00AA597F" w:rsidRPr="00694903" w:rsidTr="00AA597F">
        <w:trPr>
          <w:trHeight w:val="1690"/>
          <w:jc w:val="center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A597F" w:rsidRPr="00D977C5" w:rsidRDefault="00AA597F" w:rsidP="00AA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BO"/>
              </w:rPr>
            </w:pPr>
            <w:r w:rsidRPr="00D977C5">
              <w:rPr>
                <w:rFonts w:ascii="Times New Roman" w:eastAsia="Times New Roman" w:hAnsi="Times New Roman" w:cs="Times New Roman"/>
                <w:lang w:eastAsia="es-BO"/>
              </w:rPr>
              <w:t>2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597F" w:rsidRDefault="00AA597F" w:rsidP="00AA597F">
            <w:pPr>
              <w:rPr>
                <w:lang w:val="es-ES"/>
              </w:rPr>
            </w:pPr>
            <w:r>
              <w:t xml:space="preserve">Provisión e instalación de Revestimiento de PVC liso blanco en paredes. </w:t>
            </w:r>
            <w:r>
              <w:rPr>
                <w:lang w:val="es-ES"/>
              </w:rPr>
              <w:t>An</w:t>
            </w:r>
            <w:r w:rsidRPr="00975072">
              <w:rPr>
                <w:lang w:val="es-ES"/>
              </w:rPr>
              <w:t xml:space="preserve">tes de colocar el revestimiento de PVC y el metal o chapa (del </w:t>
            </w:r>
            <w:proofErr w:type="spellStart"/>
            <w:r w:rsidRPr="00975072">
              <w:rPr>
                <w:lang w:val="es-ES"/>
              </w:rPr>
              <w:t>portacamp</w:t>
            </w:r>
            <w:proofErr w:type="spellEnd"/>
            <w:r w:rsidRPr="00975072">
              <w:rPr>
                <w:lang w:val="es-ES"/>
              </w:rPr>
              <w:t xml:space="preserve">), deben colocar aislante térmico con espuma de poliuretano o con </w:t>
            </w:r>
            <w:proofErr w:type="spellStart"/>
            <w:r w:rsidRPr="00975072">
              <w:rPr>
                <w:lang w:val="es-ES"/>
              </w:rPr>
              <w:t>poliestireno</w:t>
            </w:r>
            <w:proofErr w:type="spellEnd"/>
            <w:r w:rsidRPr="00975072">
              <w:rPr>
                <w:lang w:val="es-ES"/>
              </w:rPr>
              <w:t xml:space="preserve"> expandido de 5 cm de espesor.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 w:rsidRPr="00496C7B">
              <w:rPr>
                <w:lang w:val="es-ES"/>
              </w:rPr>
              <w:t>33.43</w:t>
            </w:r>
          </w:p>
        </w:tc>
      </w:tr>
      <w:tr w:rsidR="00AA597F" w:rsidRPr="00694903" w:rsidTr="00D148ED">
        <w:trPr>
          <w:trHeight w:val="503"/>
          <w:jc w:val="center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A597F" w:rsidRPr="00D977C5" w:rsidRDefault="00AA597F" w:rsidP="00AA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BO"/>
              </w:rPr>
            </w:pPr>
            <w:r>
              <w:rPr>
                <w:rFonts w:ascii="Times New Roman" w:eastAsia="Times New Roman" w:hAnsi="Times New Roman" w:cs="Times New Roman"/>
                <w:lang w:eastAsia="es-BO"/>
              </w:rPr>
              <w:t>3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597F" w:rsidRDefault="00AA597F" w:rsidP="00AA597F">
            <w:pPr>
              <w:rPr>
                <w:lang w:val="es-ES"/>
              </w:rPr>
            </w:pPr>
            <w:r>
              <w:t xml:space="preserve">Provisión e instalación de Revestimiento de PVC liso en el techo. </w:t>
            </w:r>
            <w:r w:rsidRPr="00975072">
              <w:rPr>
                <w:lang w:val="es-ES"/>
              </w:rPr>
              <w:t xml:space="preserve">Antes de colocar el revestimiento de PVC y el metal o chapa (del </w:t>
            </w:r>
            <w:proofErr w:type="spellStart"/>
            <w:r w:rsidRPr="00975072">
              <w:rPr>
                <w:lang w:val="es-ES"/>
              </w:rPr>
              <w:t>portacamp</w:t>
            </w:r>
            <w:proofErr w:type="spellEnd"/>
            <w:r w:rsidRPr="00975072">
              <w:rPr>
                <w:lang w:val="es-ES"/>
              </w:rPr>
              <w:t xml:space="preserve">), deben colocar aislante térmico con espuma de poliuretano o con </w:t>
            </w:r>
            <w:proofErr w:type="spellStart"/>
            <w:r w:rsidRPr="00975072">
              <w:rPr>
                <w:lang w:val="es-ES"/>
              </w:rPr>
              <w:t>poliestireno</w:t>
            </w:r>
            <w:proofErr w:type="spellEnd"/>
            <w:r w:rsidRPr="00975072">
              <w:rPr>
                <w:lang w:val="es-ES"/>
              </w:rPr>
              <w:t xml:space="preserve"> expandido de 5 cm de espesor.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14.7</w:t>
            </w:r>
          </w:p>
        </w:tc>
      </w:tr>
      <w:tr w:rsidR="00AA597F" w:rsidRPr="00694903" w:rsidTr="00D148ED">
        <w:trPr>
          <w:trHeight w:val="451"/>
          <w:jc w:val="center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A597F" w:rsidRPr="00D977C5" w:rsidRDefault="00AA597F" w:rsidP="00AA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BO"/>
              </w:rPr>
            </w:pPr>
            <w:r>
              <w:rPr>
                <w:rFonts w:ascii="Times New Roman" w:eastAsia="Times New Roman" w:hAnsi="Times New Roman" w:cs="Times New Roman"/>
                <w:lang w:eastAsia="es-BO"/>
              </w:rPr>
              <w:t>4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597F" w:rsidRDefault="00AA597F" w:rsidP="00AA597F">
            <w:pPr>
              <w:rPr>
                <w:lang w:val="es-ES"/>
              </w:rPr>
            </w:pPr>
            <w:r>
              <w:t>Provisión e instalación de 1 Puerta corrediza, l</w:t>
            </w:r>
            <w:r w:rsidRPr="0055679A">
              <w:t xml:space="preserve">a puerta corrediza es para separar el </w:t>
            </w:r>
            <w:proofErr w:type="spellStart"/>
            <w:r w:rsidRPr="0055679A">
              <w:t>portacamp</w:t>
            </w:r>
            <w:proofErr w:type="spellEnd"/>
            <w:r w:rsidRPr="0055679A">
              <w:t xml:space="preserve"> de 6 metros en 2 ambientes; para esto, deberán hacerlo con vidrio </w:t>
            </w:r>
            <w:proofErr w:type="spellStart"/>
            <w:r w:rsidRPr="0055679A">
              <w:t>Blindex</w:t>
            </w:r>
            <w:proofErr w:type="spellEnd"/>
            <w:r w:rsidRPr="0055679A">
              <w:t xml:space="preserve"> templado de 10 mm con sus respectivos marcos de aluminio; deberá ser una parte fija y una puerta corrediza con su respectiva quincallería debe tener una medida de 2.05 alto x 0.90 ancho.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Pza.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97F" w:rsidRDefault="00AA597F" w:rsidP="00AA597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</w:tr>
      <w:tr w:rsidR="00224D9B" w:rsidRPr="00694903" w:rsidTr="00224D9B">
        <w:trPr>
          <w:trHeight w:val="427"/>
          <w:jc w:val="center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4D9B" w:rsidRPr="00D977C5" w:rsidRDefault="00224D9B" w:rsidP="004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BO"/>
              </w:rPr>
            </w:pPr>
            <w:r>
              <w:rPr>
                <w:rFonts w:ascii="Times New Roman" w:eastAsia="Times New Roman" w:hAnsi="Times New Roman" w:cs="Times New Roman"/>
                <w:lang w:eastAsia="es-BO"/>
              </w:rPr>
              <w:t>5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4D9B" w:rsidRPr="00D977C5" w:rsidRDefault="00224D9B" w:rsidP="00433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Limpieza en general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D9B" w:rsidRPr="00D977C5" w:rsidRDefault="00224D9B" w:rsidP="002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GLOBAL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4D9B" w:rsidRPr="00D977C5" w:rsidRDefault="00224D9B" w:rsidP="002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1</w:t>
            </w:r>
          </w:p>
        </w:tc>
      </w:tr>
    </w:tbl>
    <w:p w:rsidR="009F3D19" w:rsidRPr="009F3D19" w:rsidRDefault="009F3D19" w:rsidP="009F3D19">
      <w:pPr>
        <w:spacing w:after="0" w:line="240" w:lineRule="auto"/>
        <w:jc w:val="center"/>
        <w:rPr>
          <w:rFonts w:ascii="Calibri" w:eastAsia="Calibri" w:hAnsi="Calibri" w:cs="Calibri"/>
          <w:color w:val="1F497D"/>
          <w14:ligatures w14:val="standardContextual"/>
        </w:rPr>
      </w:pPr>
    </w:p>
    <w:p w:rsidR="00EA2923" w:rsidRPr="00EA2923" w:rsidRDefault="00EA2923" w:rsidP="00EA2923">
      <w:pPr>
        <w:numPr>
          <w:ilvl w:val="0"/>
          <w:numId w:val="1"/>
        </w:numPr>
        <w:spacing w:after="0" w:line="360" w:lineRule="auto"/>
        <w:ind w:left="1134" w:right="268" w:hanging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</w:pPr>
      <w:r w:rsidRPr="00EA2923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t xml:space="preserve">CONOCIMIENTO DEL LUGAR Y LAS CONDICIONES </w:t>
      </w:r>
    </w:p>
    <w:p w:rsidR="00EA2923" w:rsidRDefault="00EA2923" w:rsidP="00EA2923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</w:pPr>
      <w:r w:rsidRPr="00EA292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YPFB T</w:t>
      </w:r>
      <w:r w:rsidR="00AA597F" w:rsidRPr="00EA292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ransporte</w:t>
      </w:r>
      <w:r w:rsidRPr="00EA292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S.A. denominará un día para la inspección previa con las empresas proponentes; la inspección previa es para realizar un relevamiento de toda la información del sitio que crean necesaria, esto es requisito obligatorio para la presentación de su propuesta, la ausencia a la visita excluirá al proponente del proceso del proceso de contratación. </w:t>
      </w:r>
    </w:p>
    <w:p w:rsidR="00A601D2" w:rsidRPr="00A601D2" w:rsidRDefault="00A601D2" w:rsidP="00C417DA">
      <w:pPr>
        <w:numPr>
          <w:ilvl w:val="0"/>
          <w:numId w:val="1"/>
        </w:numPr>
        <w:spacing w:after="0" w:line="360" w:lineRule="auto"/>
        <w:ind w:left="1134" w:right="268" w:hanging="567"/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</w:pPr>
      <w:r w:rsidRPr="00A601D2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lastRenderedPageBreak/>
        <w:t>SUJECIÓN DEL PROPONENTE A LAS NORMAS DE SEGURIDAD INDUSTRIAL Y MEDIO AMBIENTE.</w:t>
      </w:r>
    </w:p>
    <w:p w:rsidR="00A601D2" w:rsidRPr="00A601D2" w:rsidRDefault="00A601D2" w:rsidP="00A601D2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</w:pPr>
      <w:r w:rsidRPr="00A601D2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Los proponentes declaran su absoluta conformidad con todas las disposiciones insertas en los Requisitos de GSSM y RSE para contratistas y cualquier otra disposición interna y conexa vigente en YPFB Transporte S.A.</w:t>
      </w:r>
    </w:p>
    <w:p w:rsidR="00A601D2" w:rsidRDefault="00A601D2" w:rsidP="00A601D2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</w:pPr>
      <w:r w:rsidRPr="00A601D2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En consecuencia, se considera que las propuestas a recibirse han sido elaboradas en estricta sujeción a las formas y procedimientos exigidos por dichas disposiciones.  </w:t>
      </w:r>
    </w:p>
    <w:p w:rsidR="00797706" w:rsidRPr="00797706" w:rsidRDefault="00797706" w:rsidP="00797706">
      <w:pPr>
        <w:numPr>
          <w:ilvl w:val="0"/>
          <w:numId w:val="1"/>
        </w:numPr>
        <w:spacing w:after="0" w:line="360" w:lineRule="auto"/>
        <w:ind w:left="1134" w:right="268" w:hanging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t>FORMATO DE PRESENTACIÓN DE PROPUESTAS</w:t>
      </w:r>
    </w:p>
    <w:p w:rsidR="00EA2923" w:rsidRPr="00EA2923" w:rsidRDefault="00EA2923" w:rsidP="00EA2923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 w:rsidRPr="00EA2923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PROPUESTA TÉCNICA</w:t>
      </w:r>
    </w:p>
    <w:p w:rsidR="00EA2923" w:rsidRPr="00EA2923" w:rsidRDefault="00EA2923" w:rsidP="00EA2923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2923">
        <w:rPr>
          <w:rFonts w:ascii="Times New Roman" w:eastAsia="Times New Roman" w:hAnsi="Times New Roman" w:cs="Times New Roman"/>
          <w:iCs/>
          <w:sz w:val="24"/>
          <w:szCs w:val="24"/>
        </w:rPr>
        <w:t>Para la presentación de propuesta técnica, se aplicará la Matriz de Evaluación Técnica con sus respectivos respaldos.</w:t>
      </w:r>
    </w:p>
    <w:p w:rsidR="00EA2923" w:rsidRPr="00EA2923" w:rsidRDefault="00EA2923" w:rsidP="00EA2923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2923">
        <w:rPr>
          <w:rFonts w:ascii="Times New Roman" w:eastAsia="Times New Roman" w:hAnsi="Times New Roman" w:cs="Times New Roman"/>
          <w:b/>
          <w:iCs/>
          <w:sz w:val="24"/>
          <w:szCs w:val="24"/>
        </w:rPr>
        <w:t>NOTA:</w:t>
      </w:r>
      <w:r w:rsidRPr="00EA2923">
        <w:rPr>
          <w:rFonts w:ascii="Times New Roman" w:eastAsia="Times New Roman" w:hAnsi="Times New Roman" w:cs="Times New Roman"/>
          <w:iCs/>
          <w:sz w:val="24"/>
          <w:szCs w:val="24"/>
        </w:rPr>
        <w:t xml:space="preserve"> La ausencia de algún documento, eliminará automáticamente la propuesta técnica.</w:t>
      </w:r>
    </w:p>
    <w:p w:rsidR="00EA2923" w:rsidRPr="00EA2923" w:rsidRDefault="00EA2923" w:rsidP="00EA2923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  <w:r w:rsidRPr="00EA2923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PROPUESTA ECONÓMICA</w:t>
      </w:r>
    </w:p>
    <w:p w:rsidR="00EA2923" w:rsidRPr="00EA2923" w:rsidRDefault="00EA2923" w:rsidP="00EA2923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</w:pPr>
      <w:r w:rsidRPr="00EA292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El Proponente, deberá</w:t>
      </w:r>
      <w:r w:rsidR="00FD584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llenar el Formato B-1 “Planilla de cotización”, e</w:t>
      </w:r>
      <w:r w:rsidRPr="00EA292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ingresar sus precios establecidos, en el campo referido en el proceso de contratación</w:t>
      </w:r>
      <w:r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.</w:t>
      </w:r>
      <w:r w:rsidRPr="00EA292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</w:t>
      </w:r>
    </w:p>
    <w:p w:rsidR="00797706" w:rsidRPr="00797706" w:rsidRDefault="00797706" w:rsidP="00EA2923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t>PLAZO DE ENTREGA</w:t>
      </w:r>
    </w:p>
    <w:p w:rsidR="00797706" w:rsidRPr="00797706" w:rsidRDefault="00797706" w:rsidP="00797706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El plazo máximo </w:t>
      </w:r>
      <w:r w:rsidR="00EA2923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de entrega</w:t>
      </w:r>
      <w:r w:rsidRPr="00797706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es de </w:t>
      </w:r>
      <w:r w:rsidR="00310535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2</w:t>
      </w:r>
      <w:r w:rsidRPr="00797706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0 días calendario una vez recibida la Orden de </w:t>
      </w:r>
      <w:r w:rsidR="009F3D19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Servicio</w:t>
      </w:r>
      <w:r w:rsidRPr="00797706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.</w:t>
      </w:r>
    </w:p>
    <w:p w:rsidR="00797706" w:rsidRPr="00797706" w:rsidRDefault="00797706" w:rsidP="00797706">
      <w:pPr>
        <w:numPr>
          <w:ilvl w:val="0"/>
          <w:numId w:val="1"/>
        </w:numPr>
        <w:spacing w:after="0" w:line="360" w:lineRule="auto"/>
        <w:ind w:left="1134" w:right="268" w:hanging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b/>
          <w:iCs/>
          <w:sz w:val="24"/>
          <w:szCs w:val="24"/>
          <w:lang w:val="es-ES"/>
        </w:rPr>
        <w:t>FORMA DE EVALUACIÓN</w:t>
      </w:r>
    </w:p>
    <w:p w:rsidR="00797706" w:rsidRPr="00797706" w:rsidRDefault="00797706" w:rsidP="00797706">
      <w:pPr>
        <w:spacing w:after="0" w:line="360" w:lineRule="auto"/>
        <w:ind w:left="567" w:right="268"/>
        <w:jc w:val="both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  <w:r w:rsidRPr="00797706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>El método de selección y adjudicación será el precio evaluado más bajo y que cumpla lo requerido en la Matriz de Evaluación.</w:t>
      </w:r>
    </w:p>
    <w:p w:rsidR="00797706" w:rsidRPr="00797706" w:rsidRDefault="00797706" w:rsidP="00797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</w:p>
    <w:p w:rsidR="00797706" w:rsidRPr="00797706" w:rsidRDefault="00797706" w:rsidP="00797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</w:p>
    <w:p w:rsidR="00797706" w:rsidRPr="00797706" w:rsidRDefault="00797706" w:rsidP="00797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</w:p>
    <w:p w:rsidR="00797706" w:rsidRPr="00797706" w:rsidRDefault="00797706" w:rsidP="00797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</w:p>
    <w:p w:rsidR="006B40EE" w:rsidRPr="00797706" w:rsidRDefault="005948C9">
      <w:pPr>
        <w:rPr>
          <w:lang w:val="es-ES"/>
        </w:rPr>
      </w:pPr>
    </w:p>
    <w:sectPr w:rsidR="006B40EE" w:rsidRPr="00797706" w:rsidSect="00236E36">
      <w:headerReference w:type="default" r:id="rId8"/>
      <w:footerReference w:type="even" r:id="rId9"/>
      <w:footerReference w:type="default" r:id="rId10"/>
      <w:pgSz w:w="12240" w:h="15840" w:code="1"/>
      <w:pgMar w:top="850" w:right="1325" w:bottom="850" w:left="1008" w:header="562" w:footer="56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FB1" w:rsidRDefault="005E0898">
      <w:pPr>
        <w:spacing w:after="0" w:line="240" w:lineRule="auto"/>
      </w:pPr>
      <w:r>
        <w:separator/>
      </w:r>
    </w:p>
  </w:endnote>
  <w:endnote w:type="continuationSeparator" w:id="0">
    <w:p w:rsidR="00392FB1" w:rsidRDefault="005E0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498" w:rsidRDefault="0079770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91498" w:rsidRDefault="005948C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498" w:rsidRDefault="005948C9">
    <w:pPr>
      <w:pStyle w:val="Piedepgina"/>
      <w:framePr w:wrap="around" w:vAnchor="text" w:hAnchor="margin" w:xAlign="right" w:y="1"/>
      <w:rPr>
        <w:rStyle w:val="Nmerodepgina"/>
      </w:rPr>
    </w:pPr>
  </w:p>
  <w:p w:rsidR="00C91498" w:rsidRDefault="005948C9" w:rsidP="00F935E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FB1" w:rsidRDefault="005E0898">
      <w:pPr>
        <w:spacing w:after="0" w:line="240" w:lineRule="auto"/>
      </w:pPr>
      <w:r>
        <w:separator/>
      </w:r>
    </w:p>
  </w:footnote>
  <w:footnote w:type="continuationSeparator" w:id="0">
    <w:p w:rsidR="00392FB1" w:rsidRDefault="005E0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65E" w:rsidRDefault="005948C9">
    <w:pPr>
      <w:pStyle w:val="Encabezado"/>
    </w:pPr>
  </w:p>
  <w:p w:rsidR="00EE565E" w:rsidRDefault="00594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1355C"/>
    <w:multiLevelType w:val="hybridMultilevel"/>
    <w:tmpl w:val="E2F45466"/>
    <w:lvl w:ilvl="0" w:tplc="DB48E87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647" w:hanging="360"/>
      </w:pPr>
    </w:lvl>
    <w:lvl w:ilvl="2" w:tplc="400A001B" w:tentative="1">
      <w:start w:val="1"/>
      <w:numFmt w:val="lowerRoman"/>
      <w:lvlText w:val="%3."/>
      <w:lvlJc w:val="right"/>
      <w:pPr>
        <w:ind w:left="2367" w:hanging="180"/>
      </w:pPr>
    </w:lvl>
    <w:lvl w:ilvl="3" w:tplc="400A000F" w:tentative="1">
      <w:start w:val="1"/>
      <w:numFmt w:val="decimal"/>
      <w:lvlText w:val="%4."/>
      <w:lvlJc w:val="left"/>
      <w:pPr>
        <w:ind w:left="3087" w:hanging="360"/>
      </w:pPr>
    </w:lvl>
    <w:lvl w:ilvl="4" w:tplc="400A0019" w:tentative="1">
      <w:start w:val="1"/>
      <w:numFmt w:val="lowerLetter"/>
      <w:lvlText w:val="%5."/>
      <w:lvlJc w:val="left"/>
      <w:pPr>
        <w:ind w:left="3807" w:hanging="360"/>
      </w:pPr>
    </w:lvl>
    <w:lvl w:ilvl="5" w:tplc="400A001B" w:tentative="1">
      <w:start w:val="1"/>
      <w:numFmt w:val="lowerRoman"/>
      <w:lvlText w:val="%6."/>
      <w:lvlJc w:val="right"/>
      <w:pPr>
        <w:ind w:left="4527" w:hanging="180"/>
      </w:pPr>
    </w:lvl>
    <w:lvl w:ilvl="6" w:tplc="400A000F" w:tentative="1">
      <w:start w:val="1"/>
      <w:numFmt w:val="decimal"/>
      <w:lvlText w:val="%7."/>
      <w:lvlJc w:val="left"/>
      <w:pPr>
        <w:ind w:left="5247" w:hanging="360"/>
      </w:pPr>
    </w:lvl>
    <w:lvl w:ilvl="7" w:tplc="400A0019" w:tentative="1">
      <w:start w:val="1"/>
      <w:numFmt w:val="lowerLetter"/>
      <w:lvlText w:val="%8."/>
      <w:lvlJc w:val="left"/>
      <w:pPr>
        <w:ind w:left="5967" w:hanging="360"/>
      </w:pPr>
    </w:lvl>
    <w:lvl w:ilvl="8" w:tplc="4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FB1005"/>
    <w:multiLevelType w:val="hybridMultilevel"/>
    <w:tmpl w:val="79D43C04"/>
    <w:lvl w:ilvl="0" w:tplc="400A0017">
      <w:start w:val="1"/>
      <w:numFmt w:val="lowerLetter"/>
      <w:lvlText w:val="%1)"/>
      <w:lvlJc w:val="left"/>
      <w:pPr>
        <w:ind w:left="1287" w:hanging="360"/>
      </w:pPr>
    </w:lvl>
    <w:lvl w:ilvl="1" w:tplc="400A0019" w:tentative="1">
      <w:start w:val="1"/>
      <w:numFmt w:val="lowerLetter"/>
      <w:lvlText w:val="%2."/>
      <w:lvlJc w:val="left"/>
      <w:pPr>
        <w:ind w:left="2007" w:hanging="360"/>
      </w:pPr>
    </w:lvl>
    <w:lvl w:ilvl="2" w:tplc="400A001B" w:tentative="1">
      <w:start w:val="1"/>
      <w:numFmt w:val="lowerRoman"/>
      <w:lvlText w:val="%3."/>
      <w:lvlJc w:val="right"/>
      <w:pPr>
        <w:ind w:left="2727" w:hanging="180"/>
      </w:pPr>
    </w:lvl>
    <w:lvl w:ilvl="3" w:tplc="400A000F" w:tentative="1">
      <w:start w:val="1"/>
      <w:numFmt w:val="decimal"/>
      <w:lvlText w:val="%4."/>
      <w:lvlJc w:val="left"/>
      <w:pPr>
        <w:ind w:left="3447" w:hanging="360"/>
      </w:pPr>
    </w:lvl>
    <w:lvl w:ilvl="4" w:tplc="400A0019" w:tentative="1">
      <w:start w:val="1"/>
      <w:numFmt w:val="lowerLetter"/>
      <w:lvlText w:val="%5."/>
      <w:lvlJc w:val="left"/>
      <w:pPr>
        <w:ind w:left="4167" w:hanging="360"/>
      </w:pPr>
    </w:lvl>
    <w:lvl w:ilvl="5" w:tplc="400A001B" w:tentative="1">
      <w:start w:val="1"/>
      <w:numFmt w:val="lowerRoman"/>
      <w:lvlText w:val="%6."/>
      <w:lvlJc w:val="right"/>
      <w:pPr>
        <w:ind w:left="4887" w:hanging="180"/>
      </w:pPr>
    </w:lvl>
    <w:lvl w:ilvl="6" w:tplc="400A000F" w:tentative="1">
      <w:start w:val="1"/>
      <w:numFmt w:val="decimal"/>
      <w:lvlText w:val="%7."/>
      <w:lvlJc w:val="left"/>
      <w:pPr>
        <w:ind w:left="5607" w:hanging="360"/>
      </w:pPr>
    </w:lvl>
    <w:lvl w:ilvl="7" w:tplc="400A0019" w:tentative="1">
      <w:start w:val="1"/>
      <w:numFmt w:val="lowerLetter"/>
      <w:lvlText w:val="%8."/>
      <w:lvlJc w:val="left"/>
      <w:pPr>
        <w:ind w:left="6327" w:hanging="360"/>
      </w:pPr>
    </w:lvl>
    <w:lvl w:ilvl="8" w:tplc="40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C83876"/>
    <w:multiLevelType w:val="hybridMultilevel"/>
    <w:tmpl w:val="4D9231C4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706"/>
    <w:rsid w:val="000A2391"/>
    <w:rsid w:val="00156ED2"/>
    <w:rsid w:val="00224D9B"/>
    <w:rsid w:val="00310535"/>
    <w:rsid w:val="00392FB1"/>
    <w:rsid w:val="004649FF"/>
    <w:rsid w:val="005948C9"/>
    <w:rsid w:val="005E0898"/>
    <w:rsid w:val="005F20D9"/>
    <w:rsid w:val="00797706"/>
    <w:rsid w:val="008E2C68"/>
    <w:rsid w:val="00926555"/>
    <w:rsid w:val="009F3D19"/>
    <w:rsid w:val="00A408CF"/>
    <w:rsid w:val="00A601D2"/>
    <w:rsid w:val="00AA597F"/>
    <w:rsid w:val="00C417DA"/>
    <w:rsid w:val="00E33C16"/>
    <w:rsid w:val="00EA2923"/>
    <w:rsid w:val="00FD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A1238F-4611-4979-A193-E17D43E9C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7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7706"/>
  </w:style>
  <w:style w:type="paragraph" w:styleId="Piedepgina">
    <w:name w:val="footer"/>
    <w:basedOn w:val="Normal"/>
    <w:link w:val="PiedepginaCar"/>
    <w:uiPriority w:val="99"/>
    <w:semiHidden/>
    <w:unhideWhenUsed/>
    <w:rsid w:val="00797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97706"/>
  </w:style>
  <w:style w:type="character" w:styleId="Nmerodepgina">
    <w:name w:val="page number"/>
    <w:basedOn w:val="Fuentedeprrafopredeter"/>
    <w:rsid w:val="00797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Francisco Espada</cp:lastModifiedBy>
  <cp:revision>2</cp:revision>
  <dcterms:created xsi:type="dcterms:W3CDTF">2024-11-20T18:16:00Z</dcterms:created>
  <dcterms:modified xsi:type="dcterms:W3CDTF">2024-11-20T18:16:00Z</dcterms:modified>
</cp:coreProperties>
</file>